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FA8" w:rsidRDefault="001056AA" w:rsidP="00581E5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67300" cy="1309426"/>
            <wp:effectExtent l="19050" t="0" r="0" b="0"/>
            <wp:docPr id="1" name="Рисунок 1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309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036" w:rsidRDefault="0006705F" w:rsidP="00581E57">
      <w:pPr>
        <w:spacing w:line="360" w:lineRule="auto"/>
        <w:ind w:firstLine="7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Кадастровая палата</w:t>
      </w:r>
      <w:r w:rsidR="00581E57">
        <w:rPr>
          <w:b/>
          <w:sz w:val="28"/>
          <w:szCs w:val="28"/>
        </w:rPr>
        <w:t xml:space="preserve"> ответила на вопросы ворон</w:t>
      </w:r>
      <w:r w:rsidR="000B5B5B">
        <w:rPr>
          <w:b/>
          <w:sz w:val="28"/>
          <w:szCs w:val="28"/>
        </w:rPr>
        <w:t>ежцев о выдаче готовых документов</w:t>
      </w:r>
      <w:r w:rsidR="00581E57">
        <w:rPr>
          <w:b/>
          <w:sz w:val="28"/>
          <w:szCs w:val="28"/>
        </w:rPr>
        <w:t xml:space="preserve"> по услуга</w:t>
      </w:r>
      <w:r w:rsidR="000B5B5B">
        <w:rPr>
          <w:b/>
          <w:sz w:val="28"/>
          <w:szCs w:val="28"/>
        </w:rPr>
        <w:t>м</w:t>
      </w:r>
      <w:r w:rsidR="00581E57">
        <w:rPr>
          <w:b/>
          <w:sz w:val="28"/>
          <w:szCs w:val="28"/>
        </w:rPr>
        <w:t xml:space="preserve"> Росреестра</w:t>
      </w:r>
    </w:p>
    <w:p w:rsidR="009522A9" w:rsidRPr="00A66D43" w:rsidRDefault="009522A9" w:rsidP="00CC33FA">
      <w:pPr>
        <w:spacing w:line="360" w:lineRule="auto"/>
        <w:ind w:firstLine="709"/>
        <w:jc w:val="center"/>
        <w:rPr>
          <w:sz w:val="28"/>
          <w:szCs w:val="28"/>
        </w:rPr>
      </w:pPr>
    </w:p>
    <w:p w:rsidR="00701C72" w:rsidRDefault="00701C72" w:rsidP="00CC33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Кадастровая палата Воронежск</w:t>
      </w:r>
      <w:r w:rsidR="00E55C20">
        <w:rPr>
          <w:sz w:val="28"/>
          <w:szCs w:val="28"/>
        </w:rPr>
        <w:t xml:space="preserve">ой области провела </w:t>
      </w:r>
      <w:r>
        <w:rPr>
          <w:sz w:val="28"/>
          <w:szCs w:val="28"/>
        </w:rPr>
        <w:t>«горячую линию»</w:t>
      </w:r>
      <w:r w:rsidR="00581E57">
        <w:rPr>
          <w:sz w:val="28"/>
          <w:szCs w:val="28"/>
        </w:rPr>
        <w:t xml:space="preserve"> по </w:t>
      </w:r>
      <w:r w:rsidR="00E97957">
        <w:rPr>
          <w:sz w:val="28"/>
          <w:szCs w:val="28"/>
        </w:rPr>
        <w:t xml:space="preserve">вопросам </w:t>
      </w:r>
      <w:r w:rsidR="00581E57">
        <w:rPr>
          <w:sz w:val="28"/>
          <w:szCs w:val="28"/>
        </w:rPr>
        <w:t>получения готовых документов после оказания государственных услуг Росреестра.</w:t>
      </w:r>
      <w:r w:rsidR="009522A9" w:rsidRPr="009522A9">
        <w:rPr>
          <w:sz w:val="28"/>
          <w:szCs w:val="28"/>
        </w:rPr>
        <w:t xml:space="preserve"> </w:t>
      </w:r>
    </w:p>
    <w:p w:rsidR="00E55C20" w:rsidRDefault="00701C72" w:rsidP="00E55C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6036" w:rsidRPr="00A66D43">
        <w:rPr>
          <w:sz w:val="28"/>
          <w:szCs w:val="28"/>
        </w:rPr>
        <w:t xml:space="preserve">азмещаем наиболее </w:t>
      </w:r>
      <w:r w:rsidR="00581E57">
        <w:rPr>
          <w:sz w:val="28"/>
          <w:szCs w:val="28"/>
        </w:rPr>
        <w:t>интересные</w:t>
      </w:r>
      <w:r w:rsidR="006E6036" w:rsidRPr="00A66D43">
        <w:rPr>
          <w:sz w:val="28"/>
          <w:szCs w:val="28"/>
        </w:rPr>
        <w:t xml:space="preserve"> вопросы заявителей.</w:t>
      </w:r>
    </w:p>
    <w:p w:rsidR="00E97957" w:rsidRPr="003F052A" w:rsidRDefault="00E97957" w:rsidP="00CC33FA">
      <w:pPr>
        <w:pStyle w:val="21"/>
        <w:tabs>
          <w:tab w:val="left" w:pos="0"/>
          <w:tab w:val="left" w:pos="4160"/>
        </w:tabs>
        <w:spacing w:after="0" w:line="360" w:lineRule="auto"/>
        <w:ind w:firstLine="709"/>
        <w:contextualSpacing/>
        <w:jc w:val="both"/>
        <w:rPr>
          <w:b/>
          <w:sz w:val="20"/>
          <w:szCs w:val="20"/>
        </w:rPr>
      </w:pPr>
    </w:p>
    <w:p w:rsidR="00581E57" w:rsidRPr="00581E57" w:rsidRDefault="00581E57" w:rsidP="00581E57">
      <w:pPr>
        <w:spacing w:line="360" w:lineRule="auto"/>
        <w:ind w:firstLine="709"/>
        <w:jc w:val="both"/>
        <w:rPr>
          <w:rFonts w:eastAsia="Times New Roman"/>
          <w:b/>
          <w:kern w:val="0"/>
          <w:sz w:val="28"/>
          <w:szCs w:val="28"/>
          <w:lang w:eastAsia="zh-CN"/>
        </w:rPr>
      </w:pPr>
      <w:r w:rsidRPr="00581E57">
        <w:rPr>
          <w:rFonts w:eastAsia="Times New Roman"/>
          <w:b/>
          <w:kern w:val="0"/>
          <w:sz w:val="28"/>
          <w:szCs w:val="28"/>
          <w:lang w:eastAsia="zh-CN"/>
        </w:rPr>
        <w:t>Два года назад я продал квартиру в Воронеже и</w:t>
      </w:r>
      <w:r>
        <w:rPr>
          <w:rFonts w:eastAsia="Times New Roman"/>
          <w:b/>
          <w:kern w:val="0"/>
          <w:sz w:val="28"/>
          <w:szCs w:val="28"/>
          <w:lang w:eastAsia="zh-CN"/>
        </w:rPr>
        <w:t>,</w:t>
      </w:r>
      <w:r w:rsidRPr="00581E57">
        <w:rPr>
          <w:rFonts w:eastAsia="Times New Roman"/>
          <w:b/>
          <w:kern w:val="0"/>
          <w:sz w:val="28"/>
          <w:szCs w:val="28"/>
          <w:lang w:eastAsia="zh-CN"/>
        </w:rPr>
        <w:t xml:space="preserve"> не получив свой экземпляр договора купли – продажи</w:t>
      </w:r>
      <w:r>
        <w:rPr>
          <w:rFonts w:eastAsia="Times New Roman"/>
          <w:b/>
          <w:kern w:val="0"/>
          <w:sz w:val="28"/>
          <w:szCs w:val="28"/>
          <w:lang w:eastAsia="zh-CN"/>
        </w:rPr>
        <w:t>,</w:t>
      </w:r>
      <w:r w:rsidRPr="00581E57">
        <w:rPr>
          <w:rFonts w:eastAsia="Times New Roman"/>
          <w:b/>
          <w:kern w:val="0"/>
          <w:sz w:val="28"/>
          <w:szCs w:val="28"/>
          <w:lang w:eastAsia="zh-CN"/>
        </w:rPr>
        <w:t xml:space="preserve"> переехал в Тверскую область. Сейчас данный договор мне необходим для предъявления в ФНС. В ближайшее время я не собираюсь ехать в Воронеж. Как мне получить свой экземпляр договора?</w:t>
      </w:r>
    </w:p>
    <w:p w:rsidR="00581E57" w:rsidRPr="00581E57" w:rsidRDefault="00581E57" w:rsidP="00581E57">
      <w:pPr>
        <w:spacing w:line="360" w:lineRule="auto"/>
        <w:ind w:firstLine="709"/>
        <w:jc w:val="both"/>
        <w:rPr>
          <w:rFonts w:eastAsia="Times New Roman"/>
          <w:b/>
          <w:kern w:val="0"/>
          <w:sz w:val="28"/>
          <w:szCs w:val="28"/>
          <w:u w:val="single"/>
          <w:lang w:eastAsia="zh-CN"/>
        </w:rPr>
      </w:pPr>
    </w:p>
    <w:p w:rsidR="00581E57" w:rsidRPr="00581E57" w:rsidRDefault="00581E57" w:rsidP="00581E57">
      <w:pPr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581E57">
        <w:rPr>
          <w:rFonts w:eastAsia="Times New Roman"/>
          <w:kern w:val="0"/>
          <w:sz w:val="28"/>
          <w:szCs w:val="28"/>
          <w:lang w:eastAsia="zh-CN"/>
        </w:rPr>
        <w:t>Для получения своего экземпляра договора купли – продажи вам необходимо обратиться в Кадастровую палату по Тверской области с заявлением установленной формы о получении результата рассмотрения пакета документов по экстерриториальному принципу. Данный филиал уведомляет Кадастровую палату Воронежской области о поступлении вашего заявления, и уже Кадастровая палата Воронежской области направит запрошенные документы в адрес Кадастровой палаты по Тверской области, где вы сможете их получить.</w:t>
      </w:r>
    </w:p>
    <w:p w:rsidR="00581E57" w:rsidRPr="00581E57" w:rsidRDefault="00581E57" w:rsidP="00581E57">
      <w:pPr>
        <w:spacing w:line="360" w:lineRule="auto"/>
        <w:ind w:firstLine="709"/>
        <w:jc w:val="both"/>
        <w:rPr>
          <w:rFonts w:eastAsia="Times New Roman"/>
          <w:b/>
          <w:kern w:val="0"/>
          <w:sz w:val="28"/>
          <w:szCs w:val="28"/>
          <w:lang w:eastAsia="zh-CN"/>
        </w:rPr>
      </w:pPr>
    </w:p>
    <w:p w:rsidR="00581E57" w:rsidRPr="00581E57" w:rsidRDefault="00581E57" w:rsidP="00581E57">
      <w:pPr>
        <w:spacing w:line="360" w:lineRule="auto"/>
        <w:ind w:firstLine="709"/>
        <w:jc w:val="both"/>
        <w:rPr>
          <w:rFonts w:eastAsia="Times New Roman"/>
          <w:b/>
          <w:kern w:val="0"/>
          <w:sz w:val="28"/>
          <w:szCs w:val="28"/>
          <w:lang w:eastAsia="zh-CN"/>
        </w:rPr>
      </w:pPr>
      <w:r w:rsidRPr="00581E57">
        <w:rPr>
          <w:rFonts w:eastAsia="Times New Roman"/>
          <w:b/>
          <w:kern w:val="0"/>
          <w:sz w:val="28"/>
          <w:szCs w:val="28"/>
          <w:lang w:eastAsia="zh-CN"/>
        </w:rPr>
        <w:t>Летом 2020 года я подавала документы в МФЦ Коминтерновского района г. Воронежа на регистрацию права по наследству. Сегодня обратилась в этот офис за получением готовых документов, а там сказали, что их направили в Кадастровую палату. Где и когда я могу их получить?</w:t>
      </w:r>
    </w:p>
    <w:p w:rsidR="00581E57" w:rsidRPr="00581E57" w:rsidRDefault="00581E57" w:rsidP="00581E57">
      <w:pPr>
        <w:spacing w:line="360" w:lineRule="auto"/>
        <w:ind w:firstLine="709"/>
        <w:jc w:val="both"/>
        <w:rPr>
          <w:rFonts w:eastAsia="Times New Roman"/>
          <w:b/>
          <w:kern w:val="0"/>
          <w:sz w:val="28"/>
          <w:szCs w:val="28"/>
          <w:lang w:eastAsia="zh-CN"/>
        </w:rPr>
      </w:pPr>
    </w:p>
    <w:p w:rsidR="00581E57" w:rsidRPr="00581E57" w:rsidRDefault="00581E57" w:rsidP="00581E57">
      <w:pPr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581E57">
        <w:rPr>
          <w:rFonts w:eastAsia="Times New Roman"/>
          <w:kern w:val="0"/>
          <w:sz w:val="28"/>
          <w:szCs w:val="28"/>
          <w:lang w:eastAsia="zh-CN"/>
        </w:rPr>
        <w:t xml:space="preserve">Готовые для выдачи документы хранятся в офисе МФЦ только три месяца. По </w:t>
      </w:r>
      <w:r w:rsidRPr="00581E57">
        <w:rPr>
          <w:rFonts w:eastAsia="Times New Roman"/>
          <w:kern w:val="0"/>
          <w:sz w:val="28"/>
          <w:szCs w:val="28"/>
          <w:lang w:eastAsia="zh-CN"/>
        </w:rPr>
        <w:lastRenderedPageBreak/>
        <w:t xml:space="preserve">окончанию данного срока документы передаются из всех офисов МФЦ Воронежа и Воронежской области в офис Кадастровой палаты по адресу: г. Воронеж, ул. Солнечная, 12Б. </w:t>
      </w:r>
    </w:p>
    <w:p w:rsidR="00581E57" w:rsidRPr="00581E57" w:rsidRDefault="00581E57" w:rsidP="00581E57">
      <w:pPr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581E57">
        <w:rPr>
          <w:rFonts w:eastAsia="Times New Roman"/>
          <w:kern w:val="0"/>
          <w:sz w:val="28"/>
          <w:szCs w:val="28"/>
          <w:lang w:eastAsia="zh-CN"/>
        </w:rPr>
        <w:t xml:space="preserve">Для получения готовых документов в офис Кадастровой палаты Воронежской области можно обратиться лично, предъявив документ удостоверяющий личность, или через представителя по доверенности. </w:t>
      </w:r>
    </w:p>
    <w:p w:rsidR="00581E57" w:rsidRPr="00581E57" w:rsidRDefault="00581E57" w:rsidP="00581E57">
      <w:pPr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581E57">
        <w:rPr>
          <w:rFonts w:eastAsia="Times New Roman"/>
          <w:kern w:val="0"/>
          <w:sz w:val="28"/>
          <w:szCs w:val="28"/>
          <w:lang w:eastAsia="zh-CN"/>
        </w:rPr>
        <w:t>Предварительно записаться на выдачу документов можно также по телефону: 8 (473) 327-18-99 (добавочный 2447).</w:t>
      </w:r>
    </w:p>
    <w:p w:rsidR="00581E57" w:rsidRPr="00581E57" w:rsidRDefault="00581E57" w:rsidP="00581E57">
      <w:pPr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581E57">
        <w:rPr>
          <w:rFonts w:eastAsia="Times New Roman"/>
          <w:kern w:val="0"/>
          <w:sz w:val="28"/>
          <w:szCs w:val="28"/>
          <w:lang w:eastAsia="zh-CN"/>
        </w:rPr>
        <w:t>Кроме того, жители Воронежа могут воспользоваться курьерской доставкой, и тогда сотрудники Кадастровой палаты привезут готовые документы к вам домой. Узнать подробности можно по телефону: 8 (473) 327-18-99 (добавочный 2441 или 2544).</w:t>
      </w:r>
    </w:p>
    <w:p w:rsidR="00581E57" w:rsidRPr="00581E57" w:rsidRDefault="00581E57" w:rsidP="00581E57">
      <w:pPr>
        <w:spacing w:line="360" w:lineRule="auto"/>
        <w:ind w:firstLine="709"/>
        <w:jc w:val="both"/>
        <w:rPr>
          <w:rFonts w:eastAsia="Times New Roman"/>
          <w:b/>
          <w:kern w:val="0"/>
          <w:sz w:val="28"/>
          <w:szCs w:val="28"/>
          <w:lang w:eastAsia="zh-CN"/>
        </w:rPr>
      </w:pPr>
    </w:p>
    <w:p w:rsidR="00581E57" w:rsidRPr="00581E57" w:rsidRDefault="00581E57" w:rsidP="00581E57">
      <w:pPr>
        <w:spacing w:line="360" w:lineRule="auto"/>
        <w:ind w:firstLine="709"/>
        <w:jc w:val="both"/>
        <w:rPr>
          <w:rFonts w:eastAsia="Times New Roman"/>
          <w:b/>
          <w:kern w:val="0"/>
          <w:sz w:val="28"/>
          <w:szCs w:val="28"/>
          <w:lang w:eastAsia="zh-CN"/>
        </w:rPr>
      </w:pPr>
      <w:r w:rsidRPr="00581E57">
        <w:rPr>
          <w:rFonts w:eastAsia="Times New Roman"/>
          <w:b/>
          <w:kern w:val="0"/>
          <w:sz w:val="28"/>
          <w:szCs w:val="28"/>
          <w:lang w:eastAsia="zh-CN"/>
        </w:rPr>
        <w:t>В 2015 году продал землю. Документы подавались в местном МФЦ в Борисоглебске. Слышал, что документы передаются в Кадастровую палату. Куда обращаться?</w:t>
      </w:r>
    </w:p>
    <w:p w:rsidR="00581E57" w:rsidRPr="00581E57" w:rsidRDefault="00581E57" w:rsidP="00581E57">
      <w:pPr>
        <w:spacing w:line="360" w:lineRule="auto"/>
        <w:ind w:firstLine="709"/>
        <w:jc w:val="both"/>
        <w:rPr>
          <w:rFonts w:eastAsia="Times New Roman"/>
          <w:b/>
          <w:kern w:val="0"/>
          <w:sz w:val="28"/>
          <w:szCs w:val="28"/>
          <w:lang w:eastAsia="zh-CN"/>
        </w:rPr>
      </w:pPr>
    </w:p>
    <w:p w:rsidR="00581E57" w:rsidRPr="00581E57" w:rsidRDefault="00581E57" w:rsidP="00581E57">
      <w:pPr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581E57">
        <w:rPr>
          <w:rFonts w:eastAsia="Times New Roman"/>
          <w:kern w:val="0"/>
          <w:sz w:val="28"/>
          <w:szCs w:val="28"/>
          <w:lang w:eastAsia="zh-CN"/>
        </w:rPr>
        <w:t xml:space="preserve">Вам необходимо обратиться в офис МФЦ в Борисоглебске, в который изначально подавали документы. </w:t>
      </w:r>
    </w:p>
    <w:p w:rsidR="00581E57" w:rsidRPr="00581E57" w:rsidRDefault="00581E57" w:rsidP="00581E57">
      <w:pPr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581E57">
        <w:rPr>
          <w:rFonts w:eastAsia="Times New Roman"/>
          <w:kern w:val="0"/>
          <w:sz w:val="28"/>
          <w:szCs w:val="28"/>
          <w:lang w:eastAsia="zh-CN"/>
        </w:rPr>
        <w:t>Хранению и выдаче Кадастровой палатой подлежат только те документы по результату оказания государственных услуг Росреестра, которые были приняты в офис</w:t>
      </w:r>
      <w:r w:rsidR="009A59F0">
        <w:rPr>
          <w:rFonts w:eastAsia="Times New Roman"/>
          <w:kern w:val="0"/>
          <w:sz w:val="28"/>
          <w:szCs w:val="28"/>
          <w:lang w:eastAsia="zh-CN"/>
        </w:rPr>
        <w:t>ах МФЦ после 1 января 2017 года.</w:t>
      </w:r>
    </w:p>
    <w:p w:rsidR="00581E57" w:rsidRPr="00581E57" w:rsidRDefault="00581E57" w:rsidP="00581E57">
      <w:pPr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581E57">
        <w:rPr>
          <w:rFonts w:eastAsia="Times New Roman"/>
          <w:kern w:val="0"/>
          <w:sz w:val="28"/>
          <w:szCs w:val="28"/>
          <w:lang w:eastAsia="zh-CN"/>
        </w:rPr>
        <w:t xml:space="preserve">Пакеты документов, принятые офисами МФЦ до указанной даты, не передаются в Кадастровую палату Воронежской области и хранятся в офисах МФЦ, в которых подавались документы.  </w:t>
      </w:r>
    </w:p>
    <w:p w:rsidR="003F052A" w:rsidRDefault="003F052A" w:rsidP="003F052A">
      <w:pPr>
        <w:jc w:val="both"/>
        <w:rPr>
          <w:rFonts w:eastAsiaTheme="minorEastAsia"/>
          <w:noProof/>
        </w:rPr>
      </w:pPr>
    </w:p>
    <w:p w:rsidR="00581E57" w:rsidRDefault="00581E57" w:rsidP="003F052A">
      <w:pPr>
        <w:spacing w:line="360" w:lineRule="auto"/>
        <w:jc w:val="both"/>
        <w:rPr>
          <w:rFonts w:eastAsiaTheme="minorEastAsia"/>
          <w:noProof/>
        </w:rPr>
      </w:pPr>
    </w:p>
    <w:p w:rsidR="001E3669" w:rsidRDefault="001E3669" w:rsidP="003F052A">
      <w:pPr>
        <w:spacing w:line="360" w:lineRule="auto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Контакты для СМИ </w:t>
      </w:r>
    </w:p>
    <w:p w:rsidR="001E3669" w:rsidRDefault="001E3669" w:rsidP="003F052A">
      <w:pPr>
        <w:spacing w:line="360" w:lineRule="auto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Кадастровая палата Воронежской области</w:t>
      </w:r>
    </w:p>
    <w:p w:rsidR="001E3669" w:rsidRPr="0014706C" w:rsidRDefault="001E3669" w:rsidP="003F052A">
      <w:pPr>
        <w:spacing w:line="360" w:lineRule="auto"/>
        <w:jc w:val="both"/>
        <w:rPr>
          <w:rFonts w:eastAsiaTheme="minorEastAsia"/>
          <w:noProof/>
        </w:rPr>
      </w:pPr>
      <w:r w:rsidRPr="0014706C">
        <w:rPr>
          <w:rFonts w:eastAsiaTheme="minorEastAsia"/>
          <w:noProof/>
        </w:rPr>
        <w:t>тел.</w:t>
      </w:r>
      <w:r>
        <w:rPr>
          <w:rFonts w:eastAsiaTheme="minorEastAsia"/>
          <w:noProof/>
        </w:rPr>
        <w:t>:</w:t>
      </w:r>
      <w:r w:rsidRPr="0014706C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>8 (473) 327-18-92 (доб. 2429</w:t>
      </w:r>
      <w:r w:rsidR="00E55C20">
        <w:rPr>
          <w:rFonts w:eastAsiaTheme="minorEastAsia"/>
          <w:noProof/>
        </w:rPr>
        <w:t xml:space="preserve"> или 2326</w:t>
      </w:r>
      <w:r>
        <w:rPr>
          <w:rFonts w:eastAsiaTheme="minorEastAsia"/>
          <w:noProof/>
        </w:rPr>
        <w:t>)</w:t>
      </w:r>
    </w:p>
    <w:p w:rsidR="001E3669" w:rsidRPr="003D11DE" w:rsidRDefault="00BC2883" w:rsidP="003F052A">
      <w:pPr>
        <w:spacing w:line="360" w:lineRule="auto"/>
        <w:jc w:val="both"/>
        <w:rPr>
          <w:rStyle w:val="a3"/>
        </w:rPr>
      </w:pPr>
      <w:hyperlink r:id="rId8" w:history="1">
        <w:r w:rsidR="001E3669" w:rsidRPr="004D1C92">
          <w:rPr>
            <w:rStyle w:val="a3"/>
            <w:lang w:val="en-US"/>
          </w:rPr>
          <w:t>press</w:t>
        </w:r>
        <w:r w:rsidR="001E3669" w:rsidRPr="004D1C92">
          <w:rPr>
            <w:rStyle w:val="a3"/>
          </w:rPr>
          <w:t>@36.</w:t>
        </w:r>
        <w:r w:rsidR="001E3669" w:rsidRPr="004D1C92">
          <w:rPr>
            <w:rStyle w:val="a3"/>
            <w:lang w:val="en-US"/>
          </w:rPr>
          <w:t>kadastr</w:t>
        </w:r>
        <w:r w:rsidR="001E3669" w:rsidRPr="004D1C92">
          <w:rPr>
            <w:rStyle w:val="a3"/>
          </w:rPr>
          <w:t>.</w:t>
        </w:r>
        <w:r w:rsidR="001E3669" w:rsidRPr="004D1C92">
          <w:rPr>
            <w:rStyle w:val="a3"/>
            <w:lang w:val="en-US"/>
          </w:rPr>
          <w:t>ru</w:t>
        </w:r>
      </w:hyperlink>
    </w:p>
    <w:p w:rsidR="003D11DE" w:rsidRDefault="003D11DE" w:rsidP="003D11DE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2A02A952" wp14:editId="43266689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2486025" cy="1009650"/>
            <wp:effectExtent l="0" t="0" r="9525" b="0"/>
            <wp:wrapSquare wrapText="bothSides"/>
            <wp:docPr id="2" name="Рисунок 2" descr="rr_fk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_fkp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3</w:t>
      </w:r>
    </w:p>
    <w:p w:rsidR="003D11DE" w:rsidRDefault="003D11DE" w:rsidP="003D11DE">
      <w:pPr>
        <w:jc w:val="right"/>
        <w:rPr>
          <w:sz w:val="28"/>
          <w:szCs w:val="28"/>
        </w:rPr>
      </w:pPr>
    </w:p>
    <w:p w:rsidR="003D11DE" w:rsidRDefault="003D11DE" w:rsidP="003D11DE">
      <w:pPr>
        <w:jc w:val="right"/>
        <w:rPr>
          <w:sz w:val="28"/>
          <w:szCs w:val="28"/>
        </w:rPr>
      </w:pPr>
      <w:r>
        <w:rPr>
          <w:sz w:val="28"/>
          <w:szCs w:val="28"/>
        </w:rPr>
        <w:t>10</w:t>
      </w:r>
      <w:r w:rsidRPr="00BF56F6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2021</w:t>
      </w:r>
    </w:p>
    <w:p w:rsidR="003D11DE" w:rsidRDefault="003D11DE" w:rsidP="003D11DE">
      <w:pPr>
        <w:jc w:val="right"/>
        <w:rPr>
          <w:sz w:val="28"/>
          <w:szCs w:val="28"/>
        </w:rPr>
      </w:pPr>
    </w:p>
    <w:p w:rsidR="003D11DE" w:rsidRPr="001151C4" w:rsidRDefault="003D11DE" w:rsidP="003D11DE">
      <w:pPr>
        <w:spacing w:before="240" w:line="360" w:lineRule="auto"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1151C4">
        <w:rPr>
          <w:b/>
          <w:bCs/>
          <w:color w:val="000000" w:themeColor="text1"/>
          <w:sz w:val="28"/>
          <w:szCs w:val="28"/>
        </w:rPr>
        <w:t xml:space="preserve">ЕГРН пополнился сведениями о более </w:t>
      </w:r>
      <w:r>
        <w:rPr>
          <w:b/>
          <w:bCs/>
          <w:color w:val="000000" w:themeColor="text1"/>
          <w:sz w:val="28"/>
          <w:szCs w:val="28"/>
        </w:rPr>
        <w:t xml:space="preserve">800 </w:t>
      </w:r>
      <w:r w:rsidRPr="001151C4">
        <w:rPr>
          <w:b/>
          <w:bCs/>
          <w:color w:val="000000" w:themeColor="text1"/>
          <w:sz w:val="28"/>
          <w:szCs w:val="28"/>
        </w:rPr>
        <w:t>природных территорий федерального</w:t>
      </w:r>
      <w:r>
        <w:rPr>
          <w:b/>
          <w:bCs/>
          <w:color w:val="000000" w:themeColor="text1"/>
          <w:sz w:val="28"/>
          <w:szCs w:val="28"/>
        </w:rPr>
        <w:t xml:space="preserve"> и регионального</w:t>
      </w:r>
      <w:r w:rsidRPr="001151C4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значения</w:t>
      </w:r>
    </w:p>
    <w:p w:rsidR="003D11DE" w:rsidRDefault="003D11DE" w:rsidP="003D11DE">
      <w:pPr>
        <w:spacing w:before="240"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1151C4">
        <w:rPr>
          <w:b/>
          <w:color w:val="000000" w:themeColor="text1"/>
          <w:sz w:val="28"/>
          <w:szCs w:val="28"/>
        </w:rPr>
        <w:t xml:space="preserve">В 2020 году список особо охраняемых природных территорий (ООПТ) России в Едином государственном реестре недвижимости (ЕГРН) пополнился сведениями о границах </w:t>
      </w:r>
      <w:r>
        <w:rPr>
          <w:b/>
          <w:color w:val="000000" w:themeColor="text1"/>
          <w:sz w:val="28"/>
          <w:szCs w:val="28"/>
        </w:rPr>
        <w:t>27</w:t>
      </w:r>
      <w:r w:rsidRPr="001151C4">
        <w:rPr>
          <w:b/>
          <w:color w:val="000000" w:themeColor="text1"/>
          <w:sz w:val="28"/>
          <w:szCs w:val="28"/>
        </w:rPr>
        <w:t xml:space="preserve"> ООПТ федерального значения. </w:t>
      </w:r>
      <w:r w:rsidRPr="003847E1">
        <w:rPr>
          <w:b/>
          <w:color w:val="000000" w:themeColor="text1"/>
          <w:sz w:val="28"/>
          <w:szCs w:val="28"/>
        </w:rPr>
        <w:t xml:space="preserve">Всего в прошедшем году было внесено в ЕГРН сведений о границах 845 </w:t>
      </w:r>
      <w:r w:rsidRPr="003847E1">
        <w:rPr>
          <w:b/>
          <w:bCs/>
          <w:color w:val="000000" w:themeColor="text1"/>
          <w:sz w:val="28"/>
          <w:szCs w:val="28"/>
        </w:rPr>
        <w:t>ООПТ федерального, регионального и местного значений</w:t>
      </w:r>
      <w:r w:rsidRPr="003847E1">
        <w:rPr>
          <w:b/>
          <w:color w:val="000000" w:themeColor="text1"/>
          <w:sz w:val="28"/>
          <w:szCs w:val="28"/>
        </w:rPr>
        <w:t>.</w:t>
      </w:r>
    </w:p>
    <w:p w:rsidR="003D11DE" w:rsidRPr="001F0CB0" w:rsidRDefault="003D11DE" w:rsidP="003D11DE">
      <w:pPr>
        <w:spacing w:before="24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F0CB0">
        <w:rPr>
          <w:color w:val="000000" w:themeColor="text1"/>
          <w:sz w:val="28"/>
          <w:szCs w:val="28"/>
        </w:rPr>
        <w:t>Федеральная кадастровая палата Росреестра осуществляет внесение в Единый государственный реестр недвижимости сведений о границах ООПТ в порядке межведомственного информационного взаимодействия с федеральными органами исполнительной власти, высшими исполнительными органами государственной власти субъекта Российской Федерации, органами местного самоуправления, уполномоченными на принятие решения об установлении (изменении) границ ООПТ.</w:t>
      </w:r>
    </w:p>
    <w:p w:rsidR="003D11DE" w:rsidRPr="001F0CB0" w:rsidRDefault="003D11DE" w:rsidP="003D11DE">
      <w:pPr>
        <w:shd w:val="clear" w:color="auto" w:fill="FEFEFE"/>
        <w:spacing w:line="360" w:lineRule="auto"/>
        <w:ind w:firstLine="708"/>
        <w:jc w:val="both"/>
        <w:rPr>
          <w:rFonts w:ascii="Segoe UI" w:eastAsia="Times New Roman" w:hAnsi="Segoe UI" w:cs="Segoe UI"/>
          <w:b/>
          <w:sz w:val="28"/>
          <w:szCs w:val="28"/>
        </w:rPr>
      </w:pPr>
      <w:r w:rsidRPr="001F0CB0">
        <w:rPr>
          <w:rFonts w:eastAsia="Times New Roman"/>
          <w:i/>
          <w:sz w:val="28"/>
          <w:szCs w:val="28"/>
          <w:shd w:val="clear" w:color="auto" w:fill="FFFFFF"/>
        </w:rPr>
        <w:t>«Внесение в Единый государственный реестр недвижимости сведений об ООПТ крайне важно не только для сохранения природных экосистем, но и для жителей местностей, которые прилегают к особо охраняемой территории или находятся непосредственно в зоне объекта.</w:t>
      </w:r>
      <w:r w:rsidRPr="001F0CB0">
        <w:rPr>
          <w:rFonts w:eastAsia="Times New Roman"/>
          <w:sz w:val="28"/>
          <w:szCs w:val="28"/>
        </w:rPr>
        <w:t xml:space="preserve"> </w:t>
      </w:r>
      <w:r w:rsidRPr="001F0CB0">
        <w:rPr>
          <w:rFonts w:eastAsia="Times New Roman"/>
          <w:i/>
          <w:sz w:val="28"/>
          <w:szCs w:val="28"/>
          <w:shd w:val="clear" w:color="auto" w:fill="FFFFFF"/>
        </w:rPr>
        <w:t>Установленные границы и четко обозначенные правовые критерии режима в ООПТ помогут жителям ориентироваться в данном пространстве и безошибочно определять возможности своих действий, будь то строительство или садоводческая, фермерская и другие деятельности»</w:t>
      </w:r>
      <w:r>
        <w:rPr>
          <w:rFonts w:eastAsia="Times New Roman"/>
          <w:sz w:val="28"/>
          <w:szCs w:val="28"/>
          <w:shd w:val="clear" w:color="auto" w:fill="FFFFFF"/>
        </w:rPr>
        <w:t>, –</w:t>
      </w:r>
      <w:r w:rsidRPr="001F0CB0">
        <w:rPr>
          <w:rFonts w:eastAsia="Times New Roman"/>
          <w:sz w:val="28"/>
          <w:szCs w:val="28"/>
          <w:shd w:val="clear" w:color="auto" w:fill="FFFFFF"/>
        </w:rPr>
        <w:t xml:space="preserve"> прокомментировала </w:t>
      </w:r>
      <w:r w:rsidRPr="001F0CB0">
        <w:rPr>
          <w:rFonts w:eastAsia="Times New Roman"/>
          <w:b/>
          <w:sz w:val="28"/>
          <w:szCs w:val="28"/>
        </w:rPr>
        <w:t xml:space="preserve">заместитель директора Федеральной кадастровой палаты Росреестра, </w:t>
      </w:r>
      <w:r w:rsidRPr="001F0CB0">
        <w:rPr>
          <w:rFonts w:ascii="Montserrat" w:eastAsia="Times New Roman" w:hAnsi="Montserrat"/>
          <w:b/>
          <w:bCs/>
          <w:sz w:val="28"/>
          <w:szCs w:val="28"/>
          <w:shd w:val="clear" w:color="auto" w:fill="FFFFFF"/>
        </w:rPr>
        <w:t>член рабочей группы Минприроды России</w:t>
      </w:r>
      <w:r w:rsidRPr="001F0CB0">
        <w:rPr>
          <w:rFonts w:eastAsia="Times New Roman"/>
          <w:b/>
          <w:sz w:val="28"/>
          <w:szCs w:val="28"/>
        </w:rPr>
        <w:t xml:space="preserve"> Марина Семенова. </w:t>
      </w:r>
    </w:p>
    <w:p w:rsidR="003D11DE" w:rsidRPr="001F0CB0" w:rsidRDefault="003D11DE" w:rsidP="003D11DE">
      <w:pPr>
        <w:spacing w:before="24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F0CB0">
        <w:rPr>
          <w:color w:val="000000" w:themeColor="text1"/>
          <w:sz w:val="28"/>
          <w:szCs w:val="28"/>
        </w:rPr>
        <w:t>Завершить работы по внесению в ЕГРН</w:t>
      </w:r>
      <w:r w:rsidRPr="001F0CB0" w:rsidDel="00434363">
        <w:rPr>
          <w:color w:val="000000" w:themeColor="text1"/>
          <w:sz w:val="28"/>
          <w:szCs w:val="28"/>
        </w:rPr>
        <w:t xml:space="preserve"> </w:t>
      </w:r>
      <w:r w:rsidRPr="001F0CB0">
        <w:rPr>
          <w:color w:val="000000" w:themeColor="text1"/>
          <w:sz w:val="28"/>
          <w:szCs w:val="28"/>
        </w:rPr>
        <w:t xml:space="preserve">сведений о границах ООПТ </w:t>
      </w:r>
      <w:r w:rsidRPr="001F0CB0">
        <w:rPr>
          <w:color w:val="000000" w:themeColor="text1"/>
          <w:sz w:val="28"/>
          <w:szCs w:val="28"/>
        </w:rPr>
        <w:lastRenderedPageBreak/>
        <w:t xml:space="preserve">федерального значения планируется к 2022 году. </w:t>
      </w:r>
      <w:r>
        <w:rPr>
          <w:color w:val="000000" w:themeColor="text1"/>
          <w:sz w:val="28"/>
          <w:szCs w:val="28"/>
        </w:rPr>
        <w:t>По состоянию на 01 января 2021 года в Едином государственном реестре недвижимости содержатся сведения</w:t>
      </w:r>
      <w:r w:rsidRPr="001F0CB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 </w:t>
      </w:r>
      <w:r w:rsidRPr="000E647A">
        <w:rPr>
          <w:color w:val="000000" w:themeColor="text1"/>
          <w:sz w:val="28"/>
          <w:szCs w:val="28"/>
        </w:rPr>
        <w:t>107 ООПТ</w:t>
      </w:r>
      <w:r w:rsidRPr="001F0CB0">
        <w:rPr>
          <w:color w:val="000000" w:themeColor="text1"/>
          <w:sz w:val="28"/>
          <w:szCs w:val="28"/>
        </w:rPr>
        <w:t xml:space="preserve"> федерального значения, из чего следует, что в</w:t>
      </w:r>
      <w:r>
        <w:rPr>
          <w:color w:val="000000" w:themeColor="text1"/>
          <w:sz w:val="28"/>
          <w:szCs w:val="28"/>
        </w:rPr>
        <w:t xml:space="preserve"> наступившем году оставшиеся</w:t>
      </w:r>
      <w:r w:rsidRPr="001F0CB0">
        <w:rPr>
          <w:color w:val="000000" w:themeColor="text1"/>
          <w:sz w:val="28"/>
          <w:szCs w:val="28"/>
        </w:rPr>
        <w:t xml:space="preserve"> территории должны пополнить перечень сведений о ООПТ в ЕГРН и точно обозначить свои границы </w:t>
      </w:r>
      <w:r>
        <w:rPr>
          <w:color w:val="000000" w:themeColor="text1"/>
          <w:sz w:val="28"/>
          <w:szCs w:val="28"/>
        </w:rPr>
        <w:t xml:space="preserve">в том числе на </w:t>
      </w:r>
      <w:r w:rsidRPr="001F0CB0">
        <w:rPr>
          <w:bCs/>
          <w:color w:val="000000" w:themeColor="text1"/>
          <w:sz w:val="28"/>
          <w:szCs w:val="28"/>
        </w:rPr>
        <w:t>публичной</w:t>
      </w:r>
      <w:r>
        <w:rPr>
          <w:color w:val="000000" w:themeColor="text1"/>
          <w:sz w:val="28"/>
          <w:szCs w:val="28"/>
        </w:rPr>
        <w:t xml:space="preserve"> </w:t>
      </w:r>
      <w:r w:rsidRPr="001F0CB0">
        <w:rPr>
          <w:bCs/>
          <w:color w:val="000000" w:themeColor="text1"/>
          <w:sz w:val="28"/>
          <w:szCs w:val="28"/>
        </w:rPr>
        <w:t>кадастровой</w:t>
      </w:r>
      <w:r>
        <w:rPr>
          <w:color w:val="000000" w:themeColor="text1"/>
          <w:sz w:val="28"/>
          <w:szCs w:val="28"/>
        </w:rPr>
        <w:t xml:space="preserve"> </w:t>
      </w:r>
      <w:r w:rsidRPr="001F0CB0">
        <w:rPr>
          <w:bCs/>
          <w:color w:val="000000" w:themeColor="text1"/>
          <w:sz w:val="28"/>
          <w:szCs w:val="28"/>
        </w:rPr>
        <w:t>карте</w:t>
      </w:r>
      <w:r w:rsidRPr="001F0CB0">
        <w:rPr>
          <w:color w:val="000000" w:themeColor="text1"/>
          <w:sz w:val="28"/>
          <w:szCs w:val="28"/>
        </w:rPr>
        <w:t>.</w:t>
      </w:r>
    </w:p>
    <w:p w:rsidR="003D11DE" w:rsidRDefault="003D11DE" w:rsidP="003D11DE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9799B">
        <w:rPr>
          <w:color w:val="000000" w:themeColor="text1"/>
          <w:sz w:val="28"/>
          <w:szCs w:val="28"/>
        </w:rPr>
        <w:t xml:space="preserve">Ряд ООПТ федерального значения входят в список объектов всемирного наследия ЮНЕСКО. Территория, расположенная на землях одного из кандидатов </w:t>
      </w:r>
      <w:r w:rsidRPr="0009799B">
        <w:rPr>
          <w:color w:val="000000" w:themeColor="text1"/>
          <w:sz w:val="28"/>
          <w:szCs w:val="28"/>
          <w:shd w:val="clear" w:color="auto" w:fill="FFFFFF"/>
        </w:rPr>
        <w:t>на включение в список всемирного наследия,</w:t>
      </w:r>
      <w:r w:rsidRPr="0009799B">
        <w:rPr>
          <w:color w:val="000000" w:themeColor="text1"/>
          <w:sz w:val="28"/>
          <w:szCs w:val="28"/>
        </w:rPr>
        <w:t xml:space="preserve"> была внесена в реестр границ в 2020 году – это Государственный природный биосферный заповедник «Командорский им. С.В. Маракова» в Камчатском крае.</w:t>
      </w:r>
      <w:r>
        <w:rPr>
          <w:color w:val="000000" w:themeColor="text1"/>
          <w:sz w:val="28"/>
          <w:szCs w:val="28"/>
        </w:rPr>
        <w:t xml:space="preserve"> Также в реестр в минувшем году </w:t>
      </w:r>
      <w:r w:rsidRPr="001F0CB0">
        <w:rPr>
          <w:color w:val="000000" w:themeColor="text1"/>
          <w:sz w:val="28"/>
          <w:szCs w:val="28"/>
        </w:rPr>
        <w:t xml:space="preserve">вошли </w:t>
      </w:r>
      <w:r>
        <w:rPr>
          <w:color w:val="000000" w:themeColor="text1"/>
          <w:sz w:val="28"/>
          <w:szCs w:val="28"/>
        </w:rPr>
        <w:t>сведения о границах биосферных</w:t>
      </w:r>
      <w:r w:rsidRPr="001F0CB0">
        <w:rPr>
          <w:color w:val="000000" w:themeColor="text1"/>
          <w:sz w:val="28"/>
          <w:szCs w:val="28"/>
        </w:rPr>
        <w:t xml:space="preserve"> заповедник</w:t>
      </w:r>
      <w:r>
        <w:rPr>
          <w:color w:val="000000" w:themeColor="text1"/>
          <w:sz w:val="28"/>
          <w:szCs w:val="28"/>
        </w:rPr>
        <w:t xml:space="preserve">ов </w:t>
      </w:r>
      <w:r w:rsidRPr="001F0CB0">
        <w:rPr>
          <w:color w:val="000000" w:themeColor="text1"/>
          <w:sz w:val="28"/>
          <w:szCs w:val="28"/>
        </w:rPr>
        <w:t>«Катунский»,</w:t>
      </w:r>
      <w:r>
        <w:rPr>
          <w:color w:val="000000" w:themeColor="text1"/>
          <w:sz w:val="28"/>
          <w:szCs w:val="28"/>
        </w:rPr>
        <w:t xml:space="preserve"> «Вишерский»,</w:t>
      </w:r>
      <w:r w:rsidRPr="001F0CB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национального</w:t>
      </w:r>
      <w:r w:rsidRPr="001F0CB0">
        <w:rPr>
          <w:color w:val="000000" w:themeColor="text1"/>
          <w:sz w:val="28"/>
          <w:szCs w:val="28"/>
        </w:rPr>
        <w:t xml:space="preserve"> заповедник</w:t>
      </w:r>
      <w:r>
        <w:rPr>
          <w:color w:val="000000" w:themeColor="text1"/>
          <w:sz w:val="28"/>
          <w:szCs w:val="28"/>
        </w:rPr>
        <w:t>а</w:t>
      </w:r>
      <w:r w:rsidRPr="001F0CB0">
        <w:rPr>
          <w:color w:val="000000" w:themeColor="text1"/>
          <w:sz w:val="28"/>
          <w:szCs w:val="28"/>
        </w:rPr>
        <w:t xml:space="preserve"> «Зов тигра», заповедник</w:t>
      </w:r>
      <w:r>
        <w:rPr>
          <w:color w:val="000000" w:themeColor="text1"/>
          <w:sz w:val="28"/>
          <w:szCs w:val="28"/>
        </w:rPr>
        <w:t>а</w:t>
      </w:r>
      <w:r w:rsidRPr="001F0CB0">
        <w:rPr>
          <w:color w:val="000000" w:themeColor="text1"/>
          <w:sz w:val="28"/>
          <w:szCs w:val="28"/>
        </w:rPr>
        <w:t xml:space="preserve"> «Денежкин Камень»,</w:t>
      </w:r>
      <w:r>
        <w:rPr>
          <w:color w:val="000000" w:themeColor="text1"/>
          <w:sz w:val="28"/>
          <w:szCs w:val="28"/>
        </w:rPr>
        <w:t xml:space="preserve"> природного</w:t>
      </w:r>
      <w:r w:rsidRPr="001F0CB0">
        <w:rPr>
          <w:color w:val="000000" w:themeColor="text1"/>
          <w:sz w:val="28"/>
          <w:szCs w:val="28"/>
        </w:rPr>
        <w:t xml:space="preserve"> заказник</w:t>
      </w:r>
      <w:r>
        <w:rPr>
          <w:color w:val="000000" w:themeColor="text1"/>
          <w:sz w:val="28"/>
          <w:szCs w:val="28"/>
        </w:rPr>
        <w:t>а «Каменная степь», национального</w:t>
      </w:r>
      <w:r w:rsidRPr="001F0CB0">
        <w:rPr>
          <w:color w:val="000000" w:themeColor="text1"/>
          <w:sz w:val="28"/>
          <w:szCs w:val="28"/>
        </w:rPr>
        <w:t xml:space="preserve"> парк</w:t>
      </w:r>
      <w:r>
        <w:rPr>
          <w:color w:val="000000" w:themeColor="text1"/>
          <w:sz w:val="28"/>
          <w:szCs w:val="28"/>
        </w:rPr>
        <w:t>а</w:t>
      </w:r>
      <w:r w:rsidRPr="001F0CB0">
        <w:rPr>
          <w:color w:val="000000" w:themeColor="text1"/>
          <w:sz w:val="28"/>
          <w:szCs w:val="28"/>
        </w:rPr>
        <w:t xml:space="preserve"> «Зюраткуль», «Койгородский» и </w:t>
      </w:r>
      <w:r>
        <w:rPr>
          <w:color w:val="000000" w:themeColor="text1"/>
          <w:sz w:val="28"/>
          <w:szCs w:val="28"/>
        </w:rPr>
        <w:t>других.</w:t>
      </w:r>
    </w:p>
    <w:p w:rsidR="003D11DE" w:rsidRDefault="003D11DE" w:rsidP="003D11DE">
      <w:pPr>
        <w:spacing w:before="24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F0CB0">
        <w:rPr>
          <w:color w:val="000000" w:themeColor="text1"/>
          <w:sz w:val="28"/>
          <w:szCs w:val="28"/>
        </w:rPr>
        <w:t>На этапе создания находятся 15 территорий, среди которых национальный парк «Атарская лука» в Кировской области,</w:t>
      </w:r>
      <w:r>
        <w:rPr>
          <w:color w:val="000000" w:themeColor="text1"/>
          <w:sz w:val="28"/>
          <w:szCs w:val="28"/>
        </w:rPr>
        <w:t xml:space="preserve"> </w:t>
      </w:r>
      <w:r w:rsidRPr="001F0CB0">
        <w:rPr>
          <w:color w:val="000000" w:themeColor="text1"/>
          <w:sz w:val="28"/>
          <w:szCs w:val="28"/>
        </w:rPr>
        <w:t>а также создается такой необычный охраняемый объект как заповедник «Васюганский», который объединит два существующих заказника различных регионов – Новосибирской и Томской областей.</w:t>
      </w:r>
    </w:p>
    <w:p w:rsidR="003D11DE" w:rsidRDefault="003D11DE" w:rsidP="003D11DE">
      <w:pPr>
        <w:spacing w:before="24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AD2189">
        <w:rPr>
          <w:i/>
          <w:color w:val="000000" w:themeColor="text1"/>
          <w:sz w:val="28"/>
          <w:szCs w:val="28"/>
        </w:rPr>
        <w:t xml:space="preserve">«Работа по установлению границ особоохраняемых природных территорий очень важна, т.к. их основная задача - сохранение имеющихся и восстановление нарушенных природных и историко-культурных комплексов и объектов. </w:t>
      </w:r>
      <w:r>
        <w:rPr>
          <w:i/>
          <w:color w:val="000000" w:themeColor="text1"/>
          <w:sz w:val="28"/>
          <w:szCs w:val="28"/>
        </w:rPr>
        <w:br/>
      </w:r>
      <w:r w:rsidRPr="00AD2189">
        <w:rPr>
          <w:i/>
          <w:color w:val="000000" w:themeColor="text1"/>
          <w:sz w:val="28"/>
          <w:szCs w:val="28"/>
        </w:rPr>
        <w:t>Помимо четкого обозначения мест обитания различных видов флоры и фауны, что позволит учитывать и развивать биоразнообразие территорий, большое значение будут иметь границы для четкого определения контуров хозяйствования и землепользования проживающих на территории ООПТ граждан. Кроме того, в настоящее время особое внимание уделяется созданию необходимой комфортной инфраструктуры для любителей экологического и природного туризма, что позволит сделать ООПТ более экономически выгодными и привлекательными для посещения</w:t>
      </w:r>
      <w:r>
        <w:rPr>
          <w:i/>
          <w:color w:val="000000" w:themeColor="text1"/>
          <w:sz w:val="28"/>
          <w:szCs w:val="28"/>
        </w:rPr>
        <w:t>»</w:t>
      </w:r>
      <w:r w:rsidRPr="00AD2189">
        <w:rPr>
          <w:i/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- прокомментировала </w:t>
      </w:r>
      <w:r w:rsidRPr="00AD2189">
        <w:rPr>
          <w:b/>
          <w:color w:val="000000" w:themeColor="text1"/>
          <w:sz w:val="28"/>
          <w:szCs w:val="28"/>
        </w:rPr>
        <w:t xml:space="preserve">директор Департамента государственной политики и регулирования в сфере развития ООПТ и </w:t>
      </w:r>
      <w:r>
        <w:rPr>
          <w:b/>
          <w:color w:val="000000" w:themeColor="text1"/>
          <w:sz w:val="28"/>
          <w:szCs w:val="28"/>
        </w:rPr>
        <w:t>Б</w:t>
      </w:r>
      <w:r w:rsidRPr="00AD2189">
        <w:rPr>
          <w:b/>
          <w:color w:val="000000" w:themeColor="text1"/>
          <w:sz w:val="28"/>
          <w:szCs w:val="28"/>
        </w:rPr>
        <w:t xml:space="preserve">айкальской природной </w:t>
      </w:r>
      <w:r w:rsidRPr="00AD2189">
        <w:rPr>
          <w:b/>
          <w:color w:val="000000" w:themeColor="text1"/>
          <w:sz w:val="28"/>
          <w:szCs w:val="28"/>
        </w:rPr>
        <w:lastRenderedPageBreak/>
        <w:t>территории Минприроды России Ирина Маканова</w:t>
      </w:r>
      <w:r w:rsidRPr="00AD2189">
        <w:rPr>
          <w:color w:val="000000" w:themeColor="text1"/>
          <w:sz w:val="28"/>
          <w:szCs w:val="28"/>
        </w:rPr>
        <w:t>.</w:t>
      </w:r>
    </w:p>
    <w:p w:rsidR="003D11DE" w:rsidRPr="00AD2189" w:rsidRDefault="003D11DE" w:rsidP="003D11DE">
      <w:pPr>
        <w:shd w:val="clear" w:color="auto" w:fill="FEFEFE"/>
        <w:spacing w:before="240" w:line="360" w:lineRule="auto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117F1A">
        <w:rPr>
          <w:rFonts w:eastAsia="Times New Roman"/>
          <w:b/>
          <w:color w:val="000000" w:themeColor="text1"/>
          <w:sz w:val="28"/>
          <w:szCs w:val="28"/>
          <w:shd w:val="clear" w:color="auto" w:fill="FFFFFF"/>
        </w:rPr>
        <w:t>Важно!</w:t>
      </w: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F0CB0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В декабре 2020 года </w:t>
      </w:r>
      <w:r w:rsidRPr="001F0CB0">
        <w:rPr>
          <w:rFonts w:eastAsia="Times New Roman"/>
          <w:color w:val="000000" w:themeColor="text1"/>
          <w:sz w:val="28"/>
          <w:szCs w:val="28"/>
        </w:rPr>
        <w:t>Президент России подписал закон о внесении изменений в Федеральный закон «Об особо охраняемых природных территориях», который устанавливает особенности регулирования земельных и строительных отношений в населенных пунктах в границах ООПТ. Населенные пункты, включенные в состав ООПТ, могут использовать земельные участки и осуществлять капитальное строительство, реконструкцию объектов руководствуясь установленными правилами землепользования и застройки, а проекты, созданные по этим правилам, подлежат согласованию с федеральным органом исполнительной власти или органом исполнительной власти субъекта Российской Федерации, в ведении которых находится ООПТ. Законом также устанавливается, что оборот земельных участков на территории населённого пункта, включённого в состав ООПТ федерального и регионального значения, не ограничивается. Главным критерием является строгое соответ</w:t>
      </w:r>
      <w:r>
        <w:rPr>
          <w:rFonts w:eastAsia="Times New Roman"/>
          <w:color w:val="000000" w:themeColor="text1"/>
          <w:sz w:val="28"/>
          <w:szCs w:val="28"/>
        </w:rPr>
        <w:t>ствие режиму особой охраны ООПТ</w:t>
      </w:r>
    </w:p>
    <w:p w:rsidR="003D11DE" w:rsidRDefault="003D11DE" w:rsidP="003D11DE">
      <w:pPr>
        <w:shd w:val="clear" w:color="auto" w:fill="FEFEFE"/>
        <w:spacing w:before="240" w:line="360" w:lineRule="auto"/>
        <w:ind w:firstLine="708"/>
        <w:jc w:val="both"/>
        <w:rPr>
          <w:rFonts w:eastAsia="Times New Roman"/>
          <w:b/>
          <w:color w:val="000000" w:themeColor="text1"/>
          <w:sz w:val="28"/>
          <w:szCs w:val="28"/>
        </w:rPr>
      </w:pPr>
      <w:r w:rsidRPr="00B27B43">
        <w:rPr>
          <w:rFonts w:eastAsia="Times New Roman"/>
          <w:b/>
          <w:color w:val="000000" w:themeColor="text1"/>
          <w:sz w:val="28"/>
          <w:szCs w:val="28"/>
        </w:rPr>
        <w:t xml:space="preserve">Справочно </w:t>
      </w:r>
    </w:p>
    <w:p w:rsidR="003D11DE" w:rsidRDefault="003D11DE" w:rsidP="003D11DE">
      <w:pPr>
        <w:shd w:val="clear" w:color="auto" w:fill="FEFEFE"/>
        <w:spacing w:before="240" w:line="360" w:lineRule="auto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3847E1">
        <w:rPr>
          <w:rFonts w:eastAsia="Times New Roman"/>
          <w:bCs/>
          <w:color w:val="000000" w:themeColor="text1"/>
          <w:sz w:val="28"/>
          <w:szCs w:val="28"/>
        </w:rPr>
        <w:t>Особо</w:t>
      </w:r>
      <w:r w:rsidRPr="003847E1">
        <w:rPr>
          <w:rFonts w:eastAsia="Times New Roman"/>
          <w:color w:val="000000" w:themeColor="text1"/>
          <w:sz w:val="28"/>
          <w:szCs w:val="28"/>
        </w:rPr>
        <w:t> охраняемые </w:t>
      </w:r>
      <w:r w:rsidRPr="003847E1">
        <w:rPr>
          <w:rFonts w:eastAsia="Times New Roman"/>
          <w:bCs/>
          <w:color w:val="000000" w:themeColor="text1"/>
          <w:sz w:val="28"/>
          <w:szCs w:val="28"/>
        </w:rPr>
        <w:t>природные</w:t>
      </w:r>
      <w:r w:rsidRPr="003847E1">
        <w:rPr>
          <w:rFonts w:eastAsia="Times New Roman"/>
          <w:color w:val="000000" w:themeColor="text1"/>
          <w:sz w:val="28"/>
          <w:szCs w:val="28"/>
        </w:rPr>
        <w:t> </w:t>
      </w:r>
      <w:r w:rsidRPr="003847E1">
        <w:rPr>
          <w:rFonts w:eastAsia="Times New Roman"/>
          <w:bCs/>
          <w:color w:val="000000" w:themeColor="text1"/>
          <w:sz w:val="28"/>
          <w:szCs w:val="28"/>
        </w:rPr>
        <w:t>территории</w:t>
      </w:r>
      <w:r>
        <w:rPr>
          <w:rFonts w:eastAsia="Times New Roman"/>
          <w:color w:val="000000" w:themeColor="text1"/>
          <w:sz w:val="28"/>
          <w:szCs w:val="28"/>
        </w:rPr>
        <w:t xml:space="preserve"> (ООПТ) -  это </w:t>
      </w:r>
      <w:r w:rsidRPr="003847E1">
        <w:rPr>
          <w:rFonts w:eastAsia="Times New Roman"/>
          <w:color w:val="000000" w:themeColor="text1"/>
          <w:sz w:val="28"/>
          <w:szCs w:val="28"/>
        </w:rPr>
        <w:t>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значение.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B27B43">
        <w:rPr>
          <w:rFonts w:eastAsia="Times New Roman"/>
          <w:color w:val="000000" w:themeColor="text1"/>
          <w:sz w:val="28"/>
          <w:szCs w:val="28"/>
        </w:rPr>
        <w:t xml:space="preserve">Такие </w:t>
      </w:r>
      <w:r>
        <w:rPr>
          <w:rFonts w:eastAsia="Times New Roman"/>
          <w:color w:val="000000" w:themeColor="text1"/>
          <w:sz w:val="28"/>
          <w:szCs w:val="28"/>
        </w:rPr>
        <w:t>территории</w:t>
      </w:r>
      <w:r w:rsidRPr="00B27B43">
        <w:rPr>
          <w:rFonts w:eastAsia="Times New Roman"/>
          <w:color w:val="000000" w:themeColor="text1"/>
          <w:sz w:val="28"/>
          <w:szCs w:val="28"/>
        </w:rPr>
        <w:t xml:space="preserve"> полностью или частично изъяты из хозяйственного использования и </w:t>
      </w:r>
      <w:r>
        <w:rPr>
          <w:rFonts w:eastAsia="Times New Roman"/>
          <w:color w:val="000000" w:themeColor="text1"/>
          <w:sz w:val="28"/>
          <w:szCs w:val="28"/>
        </w:rPr>
        <w:t>в</w:t>
      </w:r>
      <w:r w:rsidRPr="00B27B43">
        <w:rPr>
          <w:rFonts w:eastAsia="Times New Roman"/>
          <w:color w:val="000000" w:themeColor="text1"/>
          <w:sz w:val="28"/>
          <w:szCs w:val="28"/>
        </w:rPr>
        <w:t xml:space="preserve"> их </w:t>
      </w:r>
      <w:r>
        <w:rPr>
          <w:rFonts w:eastAsia="Times New Roman"/>
          <w:color w:val="000000" w:themeColor="text1"/>
          <w:sz w:val="28"/>
          <w:szCs w:val="28"/>
        </w:rPr>
        <w:t xml:space="preserve">пределах </w:t>
      </w:r>
      <w:r w:rsidRPr="00B27B43">
        <w:rPr>
          <w:rFonts w:eastAsia="Times New Roman"/>
          <w:color w:val="000000" w:themeColor="text1"/>
          <w:sz w:val="28"/>
          <w:szCs w:val="28"/>
        </w:rPr>
        <w:t xml:space="preserve">действует режим </w:t>
      </w:r>
      <w:r w:rsidRPr="00B27B43">
        <w:rPr>
          <w:rFonts w:eastAsia="Times New Roman"/>
          <w:bCs/>
          <w:color w:val="000000" w:themeColor="text1"/>
          <w:sz w:val="28"/>
          <w:szCs w:val="28"/>
        </w:rPr>
        <w:t>особой</w:t>
      </w:r>
      <w:r w:rsidRPr="00B27B43">
        <w:rPr>
          <w:rFonts w:eastAsia="Times New Roman"/>
          <w:color w:val="000000" w:themeColor="text1"/>
          <w:sz w:val="28"/>
          <w:szCs w:val="28"/>
        </w:rPr>
        <w:t xml:space="preserve"> охраны. С учетом особенностей охранного режима ООПТ разделяют по категориям: государственные природные и биосферные заповедники, национальные и природные парки, государственные природные заказники, памятники природы, дендрологические парки и ботанические сады.</w:t>
      </w:r>
    </w:p>
    <w:p w:rsidR="003D11DE" w:rsidRPr="0033545A" w:rsidRDefault="003D11DE" w:rsidP="003D11DE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К </w:t>
      </w:r>
      <w:r w:rsidRPr="007E4125">
        <w:rPr>
          <w:color w:val="000000" w:themeColor="text1"/>
          <w:sz w:val="28"/>
          <w:szCs w:val="28"/>
          <w:shd w:val="clear" w:color="auto" w:fill="FFFFFF"/>
        </w:rPr>
        <w:t xml:space="preserve">ООПТ федерального значения относятся государственные природные заповедники, национальные парки; также к ООПТ федерального значения могут быть отнесены государственные природные заказники, памятники природы, </w:t>
      </w:r>
      <w:r w:rsidRPr="007E4125">
        <w:rPr>
          <w:sz w:val="28"/>
          <w:szCs w:val="28"/>
          <w:shd w:val="clear" w:color="auto" w:fill="FFFFFF"/>
        </w:rPr>
        <w:t>дендрологические парки и ботанические сады.</w:t>
      </w:r>
    </w:p>
    <w:p w:rsidR="003D11DE" w:rsidRPr="00B27B43" w:rsidRDefault="003D11DE" w:rsidP="003D11DE">
      <w:pPr>
        <w:shd w:val="clear" w:color="auto" w:fill="FEFEFE"/>
        <w:spacing w:before="240" w:line="360" w:lineRule="auto"/>
        <w:ind w:firstLine="708"/>
        <w:jc w:val="both"/>
        <w:rPr>
          <w:rFonts w:eastAsia="Times New Roman"/>
          <w:b/>
          <w:color w:val="000000" w:themeColor="text1"/>
          <w:sz w:val="28"/>
          <w:szCs w:val="28"/>
        </w:rPr>
      </w:pPr>
    </w:p>
    <w:p w:rsidR="003D11DE" w:rsidRDefault="003D11DE" w:rsidP="003D11DE">
      <w:pPr>
        <w:shd w:val="clear" w:color="auto" w:fill="FEFEFE"/>
        <w:spacing w:before="240" w:line="360" w:lineRule="auto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3D11DE" w:rsidRPr="00117F1A" w:rsidRDefault="003D11DE" w:rsidP="003D11DE">
      <w:pPr>
        <w:shd w:val="clear" w:color="auto" w:fill="FEFEFE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3D11DE" w:rsidRPr="0009799B" w:rsidRDefault="003D11DE" w:rsidP="003D11DE">
      <w:pPr>
        <w:shd w:val="clear" w:color="auto" w:fill="FEFEFE"/>
        <w:spacing w:before="240" w:line="360" w:lineRule="auto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3D11DE" w:rsidRPr="001E3669" w:rsidRDefault="003D11DE" w:rsidP="003F052A">
      <w:pPr>
        <w:spacing w:line="360" w:lineRule="auto"/>
        <w:jc w:val="both"/>
      </w:pPr>
      <w:bookmarkStart w:id="0" w:name="_GoBack"/>
      <w:bookmarkEnd w:id="0"/>
    </w:p>
    <w:sectPr w:rsidR="003D11DE" w:rsidRPr="001E3669" w:rsidSect="003F05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567" w:bottom="0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83" w:rsidRDefault="00BC2883" w:rsidP="00CD324D">
      <w:r>
        <w:separator/>
      </w:r>
    </w:p>
  </w:endnote>
  <w:endnote w:type="continuationSeparator" w:id="0">
    <w:p w:rsidR="00BC2883" w:rsidRDefault="00BC2883" w:rsidP="00CD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31" w:rsidRDefault="006D693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31" w:rsidRDefault="006D693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31" w:rsidRDefault="006D693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83" w:rsidRDefault="00BC2883" w:rsidP="00CD324D">
      <w:r>
        <w:separator/>
      </w:r>
    </w:p>
  </w:footnote>
  <w:footnote w:type="continuationSeparator" w:id="0">
    <w:p w:rsidR="00BC2883" w:rsidRDefault="00BC2883" w:rsidP="00CD3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31" w:rsidRDefault="006D693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31" w:rsidRDefault="00BC288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11DE">
      <w:rPr>
        <w:noProof/>
      </w:rPr>
      <w:t>2</w:t>
    </w:r>
    <w:r>
      <w:rPr>
        <w:noProof/>
      </w:rPr>
      <w:fldChar w:fldCharType="end"/>
    </w:r>
  </w:p>
  <w:p w:rsidR="006D6931" w:rsidRDefault="006D693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31" w:rsidRDefault="006D693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0520"/>
    <w:multiLevelType w:val="hybridMultilevel"/>
    <w:tmpl w:val="DD603236"/>
    <w:lvl w:ilvl="0" w:tplc="1EBEA6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100362"/>
    <w:multiLevelType w:val="hybridMultilevel"/>
    <w:tmpl w:val="C478B724"/>
    <w:lvl w:ilvl="0" w:tplc="9E84A2C4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8B072FC"/>
    <w:multiLevelType w:val="hybridMultilevel"/>
    <w:tmpl w:val="70889FC6"/>
    <w:lvl w:ilvl="0" w:tplc="43F80B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A7943A1"/>
    <w:multiLevelType w:val="hybridMultilevel"/>
    <w:tmpl w:val="02EC503C"/>
    <w:lvl w:ilvl="0" w:tplc="FADE9C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F1A4F78"/>
    <w:multiLevelType w:val="hybridMultilevel"/>
    <w:tmpl w:val="AD869B3E"/>
    <w:lvl w:ilvl="0" w:tplc="F5A67E24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74"/>
    <w:rsid w:val="000130B2"/>
    <w:rsid w:val="000448BF"/>
    <w:rsid w:val="00047DCE"/>
    <w:rsid w:val="0006705F"/>
    <w:rsid w:val="00096B0A"/>
    <w:rsid w:val="000B4656"/>
    <w:rsid w:val="000B5B5B"/>
    <w:rsid w:val="000E40C9"/>
    <w:rsid w:val="000E4BAE"/>
    <w:rsid w:val="0010108D"/>
    <w:rsid w:val="001056AA"/>
    <w:rsid w:val="00132651"/>
    <w:rsid w:val="0014186A"/>
    <w:rsid w:val="0017425F"/>
    <w:rsid w:val="00184103"/>
    <w:rsid w:val="001868C2"/>
    <w:rsid w:val="001943CB"/>
    <w:rsid w:val="001B6BE4"/>
    <w:rsid w:val="001E0D81"/>
    <w:rsid w:val="001E3669"/>
    <w:rsid w:val="001F5CB8"/>
    <w:rsid w:val="00202172"/>
    <w:rsid w:val="00241159"/>
    <w:rsid w:val="002522CF"/>
    <w:rsid w:val="00260433"/>
    <w:rsid w:val="002E04F6"/>
    <w:rsid w:val="002F254D"/>
    <w:rsid w:val="003013DA"/>
    <w:rsid w:val="0033416D"/>
    <w:rsid w:val="003B106A"/>
    <w:rsid w:val="003D11DE"/>
    <w:rsid w:val="003E1647"/>
    <w:rsid w:val="003E1A28"/>
    <w:rsid w:val="003F052A"/>
    <w:rsid w:val="00407945"/>
    <w:rsid w:val="004173DC"/>
    <w:rsid w:val="00420995"/>
    <w:rsid w:val="00432B30"/>
    <w:rsid w:val="00445785"/>
    <w:rsid w:val="00452ED3"/>
    <w:rsid w:val="00462D46"/>
    <w:rsid w:val="004655BA"/>
    <w:rsid w:val="0047365F"/>
    <w:rsid w:val="00485E8F"/>
    <w:rsid w:val="00551C71"/>
    <w:rsid w:val="00581E57"/>
    <w:rsid w:val="0058774B"/>
    <w:rsid w:val="00611B4A"/>
    <w:rsid w:val="00617681"/>
    <w:rsid w:val="00641E3F"/>
    <w:rsid w:val="006443B1"/>
    <w:rsid w:val="00652F74"/>
    <w:rsid w:val="00663F74"/>
    <w:rsid w:val="006A3FB0"/>
    <w:rsid w:val="006B7621"/>
    <w:rsid w:val="006D6931"/>
    <w:rsid w:val="006E1365"/>
    <w:rsid w:val="006E6036"/>
    <w:rsid w:val="006E63C9"/>
    <w:rsid w:val="006E759D"/>
    <w:rsid w:val="00701C72"/>
    <w:rsid w:val="0075310D"/>
    <w:rsid w:val="00771A0E"/>
    <w:rsid w:val="00794DA9"/>
    <w:rsid w:val="007B49F4"/>
    <w:rsid w:val="007C539B"/>
    <w:rsid w:val="007C62F3"/>
    <w:rsid w:val="007F6B9F"/>
    <w:rsid w:val="00812C28"/>
    <w:rsid w:val="00814FA4"/>
    <w:rsid w:val="00815B49"/>
    <w:rsid w:val="008368D3"/>
    <w:rsid w:val="00843735"/>
    <w:rsid w:val="00862C90"/>
    <w:rsid w:val="008631C5"/>
    <w:rsid w:val="008702F6"/>
    <w:rsid w:val="00884B24"/>
    <w:rsid w:val="00891E86"/>
    <w:rsid w:val="008A5FF5"/>
    <w:rsid w:val="008D0FA8"/>
    <w:rsid w:val="008D555C"/>
    <w:rsid w:val="008E3B14"/>
    <w:rsid w:val="008F1F66"/>
    <w:rsid w:val="008F4C94"/>
    <w:rsid w:val="009161F3"/>
    <w:rsid w:val="009522A9"/>
    <w:rsid w:val="00973BD4"/>
    <w:rsid w:val="00973DA0"/>
    <w:rsid w:val="009A59F0"/>
    <w:rsid w:val="009D6478"/>
    <w:rsid w:val="009E51BA"/>
    <w:rsid w:val="009F55CE"/>
    <w:rsid w:val="00A051A9"/>
    <w:rsid w:val="00A44367"/>
    <w:rsid w:val="00A61588"/>
    <w:rsid w:val="00A66D43"/>
    <w:rsid w:val="00A73131"/>
    <w:rsid w:val="00AB25B9"/>
    <w:rsid w:val="00AC0039"/>
    <w:rsid w:val="00AD6036"/>
    <w:rsid w:val="00AF3538"/>
    <w:rsid w:val="00B0055D"/>
    <w:rsid w:val="00B02EB2"/>
    <w:rsid w:val="00B04CCF"/>
    <w:rsid w:val="00B05677"/>
    <w:rsid w:val="00B11612"/>
    <w:rsid w:val="00B2087A"/>
    <w:rsid w:val="00B209CF"/>
    <w:rsid w:val="00B475ED"/>
    <w:rsid w:val="00B66A4B"/>
    <w:rsid w:val="00B745D5"/>
    <w:rsid w:val="00B80B1E"/>
    <w:rsid w:val="00B810BF"/>
    <w:rsid w:val="00B84C61"/>
    <w:rsid w:val="00B9518C"/>
    <w:rsid w:val="00BB435E"/>
    <w:rsid w:val="00BC2883"/>
    <w:rsid w:val="00BD4140"/>
    <w:rsid w:val="00BE02BD"/>
    <w:rsid w:val="00BE6330"/>
    <w:rsid w:val="00C07134"/>
    <w:rsid w:val="00C92CD1"/>
    <w:rsid w:val="00CA00D4"/>
    <w:rsid w:val="00CC33FA"/>
    <w:rsid w:val="00CD324D"/>
    <w:rsid w:val="00CE1A89"/>
    <w:rsid w:val="00CE6C1C"/>
    <w:rsid w:val="00CF428C"/>
    <w:rsid w:val="00D13C5B"/>
    <w:rsid w:val="00D20185"/>
    <w:rsid w:val="00D479EA"/>
    <w:rsid w:val="00D76453"/>
    <w:rsid w:val="00D964C7"/>
    <w:rsid w:val="00DA0198"/>
    <w:rsid w:val="00DC5EF4"/>
    <w:rsid w:val="00DE0D94"/>
    <w:rsid w:val="00DE2BE8"/>
    <w:rsid w:val="00DE7FD5"/>
    <w:rsid w:val="00E0550D"/>
    <w:rsid w:val="00E204E5"/>
    <w:rsid w:val="00E43133"/>
    <w:rsid w:val="00E55C20"/>
    <w:rsid w:val="00E70F08"/>
    <w:rsid w:val="00E75AE3"/>
    <w:rsid w:val="00E76FB5"/>
    <w:rsid w:val="00E97957"/>
    <w:rsid w:val="00EB24A3"/>
    <w:rsid w:val="00EE1021"/>
    <w:rsid w:val="00EE7CB0"/>
    <w:rsid w:val="00F11970"/>
    <w:rsid w:val="00F2715D"/>
    <w:rsid w:val="00F431C0"/>
    <w:rsid w:val="00FE406E"/>
    <w:rsid w:val="00FE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0275D3"/>
  <w15:docId w15:val="{48158372-EA1F-4C01-93CB-47D66B5B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50D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6B7621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550D"/>
    <w:rPr>
      <w:color w:val="000080"/>
      <w:u w:val="single"/>
    </w:rPr>
  </w:style>
  <w:style w:type="paragraph" w:customStyle="1" w:styleId="11">
    <w:name w:val="Заголовок1"/>
    <w:basedOn w:val="a"/>
    <w:next w:val="a4"/>
    <w:rsid w:val="00E0550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E0550D"/>
    <w:pPr>
      <w:spacing w:after="120"/>
    </w:pPr>
  </w:style>
  <w:style w:type="paragraph" w:styleId="a5">
    <w:name w:val="List"/>
    <w:basedOn w:val="a4"/>
    <w:rsid w:val="00E0550D"/>
    <w:rPr>
      <w:rFonts w:cs="Tahoma"/>
    </w:rPr>
  </w:style>
  <w:style w:type="paragraph" w:styleId="a6">
    <w:name w:val="caption"/>
    <w:basedOn w:val="a"/>
    <w:qFormat/>
    <w:rsid w:val="00E0550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0550D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BE6330"/>
    <w:pPr>
      <w:widowControl/>
      <w:spacing w:after="120" w:line="480" w:lineRule="auto"/>
    </w:pPr>
    <w:rPr>
      <w:rFonts w:eastAsia="Times New Roman"/>
      <w:kern w:val="0"/>
      <w:lang w:eastAsia="zh-CN"/>
    </w:rPr>
  </w:style>
  <w:style w:type="paragraph" w:styleId="a7">
    <w:name w:val="Body Text Indent"/>
    <w:basedOn w:val="a"/>
    <w:link w:val="a8"/>
    <w:uiPriority w:val="99"/>
    <w:semiHidden/>
    <w:unhideWhenUsed/>
    <w:rsid w:val="00B475E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475ED"/>
    <w:rPr>
      <w:rFonts w:eastAsia="Andale Sans UI"/>
      <w:kern w:val="1"/>
      <w:sz w:val="24"/>
      <w:szCs w:val="24"/>
    </w:rPr>
  </w:style>
  <w:style w:type="paragraph" w:customStyle="1" w:styleId="ConsPlusNormal">
    <w:name w:val="ConsPlusNormal"/>
    <w:rsid w:val="00DC5E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CD32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324D"/>
    <w:rPr>
      <w:rFonts w:eastAsia="Andale Sans UI"/>
      <w:kern w:val="1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CD32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D324D"/>
    <w:rPr>
      <w:rFonts w:eastAsia="Andale Sans UI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rsid w:val="006B7621"/>
    <w:rPr>
      <w:rFonts w:ascii="Cambria" w:hAnsi="Cambria"/>
      <w:b/>
      <w:bCs/>
      <w:kern w:val="32"/>
      <w:sz w:val="32"/>
      <w:szCs w:val="32"/>
    </w:rPr>
  </w:style>
  <w:style w:type="character" w:styleId="ad">
    <w:name w:val="Emphasis"/>
    <w:qFormat/>
    <w:rsid w:val="006B7621"/>
    <w:rPr>
      <w:i/>
      <w:iCs/>
    </w:rPr>
  </w:style>
  <w:style w:type="paragraph" w:styleId="ae">
    <w:name w:val="No Spacing"/>
    <w:uiPriority w:val="1"/>
    <w:qFormat/>
    <w:rsid w:val="00EE102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EE1021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8D0FA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0FA8"/>
    <w:rPr>
      <w:rFonts w:ascii="Tahoma" w:eastAsia="Andale Sans UI" w:hAnsi="Tahoma" w:cs="Tahoma"/>
      <w:kern w:val="1"/>
      <w:sz w:val="16"/>
      <w:szCs w:val="16"/>
    </w:rPr>
  </w:style>
  <w:style w:type="paragraph" w:styleId="af2">
    <w:name w:val="List Paragraph"/>
    <w:basedOn w:val="a"/>
    <w:uiPriority w:val="34"/>
    <w:qFormat/>
    <w:rsid w:val="00E55C2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36.kadastr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Болотова Елена Святославовна</dc:creator>
  <cp:lastModifiedBy>user</cp:lastModifiedBy>
  <cp:revision>2</cp:revision>
  <cp:lastPrinted>2021-01-27T11:55:00Z</cp:lastPrinted>
  <dcterms:created xsi:type="dcterms:W3CDTF">2021-02-19T11:17:00Z</dcterms:created>
  <dcterms:modified xsi:type="dcterms:W3CDTF">2021-02-19T11:17:00Z</dcterms:modified>
</cp:coreProperties>
</file>